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F6A3C" w:rsidRDefault="008F6A3C" w:rsidP="008F6A3C">
      <w:pPr>
        <w:jc w:val="center"/>
        <w:rPr>
          <w:bCs/>
        </w:rPr>
      </w:pPr>
    </w:p>
    <w:p w:rsidR="008F6A3C" w:rsidRDefault="008F6A3C" w:rsidP="008F6A3C">
      <w:pPr>
        <w:jc w:val="center"/>
        <w:rPr>
          <w:bCs/>
        </w:rPr>
      </w:pPr>
    </w:p>
    <w:p w:rsidR="008F6A3C" w:rsidRDefault="008F6A3C" w:rsidP="008F6A3C">
      <w:pPr>
        <w:jc w:val="center"/>
        <w:rPr>
          <w:bCs/>
        </w:rPr>
      </w:pPr>
    </w:p>
    <w:p w:rsidR="008F6A3C" w:rsidRDefault="008F6A3C" w:rsidP="008F6A3C">
      <w:pPr>
        <w:jc w:val="center"/>
        <w:rPr>
          <w:bCs/>
        </w:rPr>
      </w:pPr>
    </w:p>
    <w:p w:rsidR="008F6A3C" w:rsidRDefault="008F6A3C" w:rsidP="008F6A3C">
      <w:pPr>
        <w:jc w:val="center"/>
        <w:rPr>
          <w:bCs/>
        </w:rPr>
      </w:pPr>
    </w:p>
    <w:p w:rsidR="008F6A3C" w:rsidRDefault="008F6A3C" w:rsidP="008F6A3C">
      <w:pPr>
        <w:jc w:val="center"/>
        <w:rPr>
          <w:bCs/>
        </w:rPr>
      </w:pPr>
    </w:p>
    <w:p w:rsidR="008F6A3C" w:rsidRDefault="008F6A3C" w:rsidP="008F6A3C">
      <w:pPr>
        <w:jc w:val="center"/>
        <w:rPr>
          <w:bCs/>
        </w:rPr>
      </w:pPr>
    </w:p>
    <w:p w:rsidR="008F6A3C" w:rsidRDefault="008F6A3C" w:rsidP="008F6A3C">
      <w:pPr>
        <w:jc w:val="center"/>
        <w:rPr>
          <w:bCs/>
        </w:rPr>
      </w:pPr>
      <w:r w:rsidRPr="00C407F4">
        <w:rPr>
          <w:bCs/>
        </w:rPr>
        <w:t xml:space="preserve">Research Critique: </w:t>
      </w:r>
      <w:bookmarkStart w:id="0" w:name="_GoBack"/>
      <w:r w:rsidRPr="00C407F4">
        <w:rPr>
          <w:bCs/>
        </w:rPr>
        <w:t xml:space="preserve">Medical Cannabis Laws and Opioid Analgesic Overdose Mortality in the </w:t>
      </w:r>
      <w:bookmarkEnd w:id="0"/>
      <w:r w:rsidRPr="00C407F4">
        <w:rPr>
          <w:bCs/>
        </w:rPr>
        <w:t>United States, 1999–2010</w:t>
      </w:r>
    </w:p>
    <w:p w:rsidR="008F6A3C" w:rsidRDefault="008F6A3C" w:rsidP="008F6A3C">
      <w:pPr>
        <w:jc w:val="center"/>
        <w:rPr>
          <w:bCs/>
        </w:rPr>
      </w:pPr>
      <w:r>
        <w:rPr>
          <w:bCs/>
        </w:rPr>
        <w:t>Student’s Name</w:t>
      </w:r>
    </w:p>
    <w:p w:rsidR="008F6A3C" w:rsidRPr="00C407F4" w:rsidRDefault="008F6A3C" w:rsidP="008F6A3C">
      <w:pPr>
        <w:jc w:val="center"/>
        <w:rPr>
          <w:bCs/>
        </w:rPr>
      </w:pPr>
      <w:r>
        <w:rPr>
          <w:bCs/>
        </w:rPr>
        <w:t>Institutional Affiliation</w:t>
      </w:r>
    </w:p>
    <w:p w:rsidR="008F6A3C" w:rsidRDefault="008F6A3C" w:rsidP="008F6A3C">
      <w:pPr>
        <w:jc w:val="center"/>
        <w:rPr>
          <w:b/>
          <w:bCs/>
        </w:rPr>
      </w:pPr>
    </w:p>
    <w:p w:rsidR="008F6A3C" w:rsidRDefault="008F6A3C" w:rsidP="008F6A3C">
      <w:pPr>
        <w:spacing w:line="259" w:lineRule="auto"/>
        <w:rPr>
          <w:b/>
          <w:bCs/>
        </w:rPr>
      </w:pPr>
      <w:r>
        <w:rPr>
          <w:b/>
          <w:bCs/>
        </w:rPr>
        <w:br w:type="page"/>
      </w:r>
    </w:p>
    <w:p w:rsidR="008F6A3C" w:rsidRPr="00993FEE" w:rsidRDefault="008F6A3C" w:rsidP="008F6A3C">
      <w:pPr>
        <w:jc w:val="center"/>
        <w:rPr>
          <w:b/>
          <w:bCs/>
        </w:rPr>
      </w:pPr>
      <w:r>
        <w:rPr>
          <w:b/>
          <w:bCs/>
        </w:rPr>
        <w:lastRenderedPageBreak/>
        <w:t xml:space="preserve">Research Critique: </w:t>
      </w:r>
      <w:r w:rsidRPr="00107B54">
        <w:rPr>
          <w:b/>
          <w:bCs/>
        </w:rPr>
        <w:t>Medical Cannabis Laws and Opioid Analgesic Overdose Mortality in the United States, 1999–2010</w:t>
      </w:r>
    </w:p>
    <w:p w:rsidR="008F6A3C" w:rsidRDefault="008F6A3C" w:rsidP="008F6A3C">
      <w:pPr>
        <w:rPr>
          <w:b/>
          <w:bCs/>
        </w:rPr>
      </w:pPr>
      <w:r w:rsidRPr="00E548BB">
        <w:rPr>
          <w:b/>
          <w:bCs/>
        </w:rPr>
        <w:t>Research Problem/Purpose</w:t>
      </w:r>
    </w:p>
    <w:p w:rsidR="008F6A3C" w:rsidRDefault="008F6A3C" w:rsidP="008F6A3C">
      <w:pPr>
        <w:jc w:val="both"/>
      </w:pPr>
      <w:r>
        <w:tab/>
        <w:t xml:space="preserve">The research problem that the study seeks to deal with is the increasing rate of mortality caused by opioid analgesic overdoses in the United States of America. Some states have laws in place allowing the use of cannabis for medical purposes such as regulating chronic pain. The report’s purpose is to determine the connection between the state laws permitting the use of cannabis and the mortality rates resulting from opioid analgesic overdoses. The research is </w:t>
      </w:r>
      <w:r w:rsidRPr="00DB153F">
        <w:rPr>
          <w:noProof/>
        </w:rPr>
        <w:t xml:space="preserve">based </w:t>
      </w:r>
      <w:r>
        <w:rPr>
          <w:noProof/>
        </w:rPr>
        <w:t xml:space="preserve">in the context of knowledge that already exists </w:t>
      </w:r>
      <w:r>
        <w:t xml:space="preserve">as it focuses on rates and data that is recorded and confirmed. The problem that the researchers analyze is relevant to nursing as it relates to use of cannabis and opioids for pain management. The study outcome will serve as a guideline for the safest means to manage pain for medical purposes thus bettering the nursing services offered to patients (Bachhuber et al., 2014). </w:t>
      </w:r>
    </w:p>
    <w:p w:rsidR="008F6A3C" w:rsidRDefault="008F6A3C" w:rsidP="008F6A3C">
      <w:pPr>
        <w:jc w:val="both"/>
        <w:rPr>
          <w:b/>
        </w:rPr>
      </w:pPr>
      <w:r>
        <w:rPr>
          <w:b/>
        </w:rPr>
        <w:t>Review the Literature</w:t>
      </w:r>
    </w:p>
    <w:p w:rsidR="008F6A3C" w:rsidRDefault="008F6A3C" w:rsidP="008F6A3C">
      <w:pPr>
        <w:jc w:val="both"/>
      </w:pPr>
      <w:r>
        <w:rPr>
          <w:b/>
        </w:rPr>
        <w:tab/>
      </w:r>
      <w:r>
        <w:t xml:space="preserve">The concepts that the researchers focus on are cancer and opioid prescription. Apart from cancer, many other people in the USA suffer from diseases or conditions that cause chronic pain. The number of the non-cancer patients who receive prescriptions for cannabis </w:t>
      </w:r>
      <w:r w:rsidRPr="00DB153F">
        <w:rPr>
          <w:noProof/>
        </w:rPr>
        <w:t>ha</w:t>
      </w:r>
      <w:r>
        <w:rPr>
          <w:noProof/>
        </w:rPr>
        <w:t>s</w:t>
      </w:r>
      <w:r>
        <w:t xml:space="preserve"> increased becoming twice as much as they were a decade ago. Deaths attributed to opioid use disorders have significantly risen over the same period.  As of 2014, 23 states in the US had enacted laws allowing cannabis use for medical purposes because chronic or severe pain is the first indicator of the most prevalent conditions in most of these states. The increase of the medically used cannabis is likely to reduce the number of opioid analgesic users resultantly decreasing opioid analgesic overdoses. </w:t>
      </w:r>
      <w:r>
        <w:lastRenderedPageBreak/>
        <w:t>On the other hand, allowing the medical use of cannabis may serve as a gateway to further abuse, but of a different substance, thereby increasing the number of overdoses and death. Undoubtedly, the number of people using cannabis has risen since legalizing the use of cannabis for medical purposes (Bachhuber et al., 2014).</w:t>
      </w:r>
    </w:p>
    <w:p w:rsidR="008F6A3C" w:rsidRDefault="008F6A3C" w:rsidP="008F6A3C">
      <w:pPr>
        <w:jc w:val="both"/>
      </w:pPr>
      <w:r>
        <w:tab/>
        <w:t>The references used in the study are mostly current because the research primarily focuses on a current and ongoing issue in the medical field. Most of them are from studies conducted in 2014 as it was the year when the research was conducted, and its findings published. However, some references date back two decades or so. They are used in providing information, for comparison purposes, of the prior and current medical systems concerning cannabis and opioids use to manage pain.</w:t>
      </w:r>
    </w:p>
    <w:p w:rsidR="008F6A3C" w:rsidRDefault="008F6A3C" w:rsidP="008F6A3C">
      <w:pPr>
        <w:jc w:val="both"/>
        <w:rPr>
          <w:b/>
        </w:rPr>
      </w:pPr>
      <w:r>
        <w:rPr>
          <w:b/>
        </w:rPr>
        <w:t>Theoretical Framework</w:t>
      </w:r>
    </w:p>
    <w:p w:rsidR="008F6A3C" w:rsidRDefault="008F6A3C" w:rsidP="008F6A3C">
      <w:pPr>
        <w:jc w:val="both"/>
      </w:pPr>
      <w:r>
        <w:tab/>
        <w:t xml:space="preserve">The theoretical framework used in the research is not described. However, a suitable theory that may apply is the cause and effect theory. According to the previously stated theory, lack of medical use of cannabis would be depicted as the reason many people’s abuse opioids thus resulting </w:t>
      </w:r>
      <w:r>
        <w:rPr>
          <w:noProof/>
        </w:rPr>
        <w:t>in</w:t>
      </w:r>
      <w:r>
        <w:t xml:space="preserve"> the high mortality rates. Therefore, the theory stated above would propose that the solution would be to increase the use of medical cannabis thus reducing the consequent increase of the opioid overdose mortality rates (</w:t>
      </w:r>
      <w:r w:rsidRPr="001F69D5">
        <w:t>Powers</w:t>
      </w:r>
      <w:r>
        <w:t xml:space="preserve"> </w:t>
      </w:r>
      <w:r w:rsidRPr="001F69D5">
        <w:t>&amp; Knapp</w:t>
      </w:r>
      <w:r>
        <w:t xml:space="preserve">, 2010). </w:t>
      </w:r>
    </w:p>
    <w:p w:rsidR="008F6A3C" w:rsidRDefault="008F6A3C" w:rsidP="008F6A3C">
      <w:pPr>
        <w:jc w:val="both"/>
        <w:rPr>
          <w:b/>
          <w:bCs/>
        </w:rPr>
      </w:pPr>
      <w:r w:rsidRPr="00564931">
        <w:rPr>
          <w:b/>
          <w:bCs/>
        </w:rPr>
        <w:t>Variables/Hypotheses/Questions/Assumptions</w:t>
      </w:r>
    </w:p>
    <w:p w:rsidR="008F6A3C" w:rsidRDefault="008F6A3C" w:rsidP="008F6A3C">
      <w:pPr>
        <w:jc w:val="both"/>
      </w:pPr>
      <w:r>
        <w:tab/>
        <w:t xml:space="preserve"> There are two variables in the study, which are, the legalization of medical cannabis and opioids analgesics overdose mortality. The legalization of medical use of cannabis is the independent variable while opioids analgesics overdose death rates </w:t>
      </w:r>
      <w:r w:rsidRPr="00BA3B49">
        <w:rPr>
          <w:noProof/>
        </w:rPr>
        <w:t>represent</w:t>
      </w:r>
      <w:r>
        <w:t xml:space="preserve"> the dependent variable. The researchers do not give the definitions of the variables however, following are the </w:t>
      </w:r>
      <w:r>
        <w:lastRenderedPageBreak/>
        <w:t>definitions obtained from other sources. Medical cannabis laws are regulations that have allowed legal use of cannabis in certain states in the US (</w:t>
      </w:r>
      <w:r w:rsidRPr="009679FF">
        <w:t>Gorma</w:t>
      </w:r>
      <w:r>
        <w:t xml:space="preserve">n </w:t>
      </w:r>
      <w:r w:rsidRPr="009679FF">
        <w:t>&amp; Huber</w:t>
      </w:r>
      <w:r>
        <w:t xml:space="preserve">, 2007). Opioids analgesics overdose refers to overuse of opiates that may result </w:t>
      </w:r>
      <w:r>
        <w:rPr>
          <w:noProof/>
        </w:rPr>
        <w:t>in</w:t>
      </w:r>
      <w:r>
        <w:t xml:space="preserve"> endangering one’s life (Boyer, 2012). Furthermore, death rates refer to </w:t>
      </w:r>
      <w:r w:rsidRPr="00BA3B49">
        <w:rPr>
          <w:noProof/>
        </w:rPr>
        <w:t>th</w:t>
      </w:r>
      <w:r>
        <w:rPr>
          <w:noProof/>
        </w:rPr>
        <w:t xml:space="preserve">e </w:t>
      </w:r>
      <w:r w:rsidRPr="00BA3B49">
        <w:rPr>
          <w:noProof/>
        </w:rPr>
        <w:t>total number</w:t>
      </w:r>
      <w:r>
        <w:t xml:space="preserve"> of people that die annually, in this case, because use of opioids to deal with pain. Therefore, the hypothesis for the study, though not directly stated by the researchers, is the </w:t>
      </w:r>
      <w:r w:rsidRPr="00F61421">
        <w:rPr>
          <w:noProof/>
        </w:rPr>
        <w:t>legalization</w:t>
      </w:r>
      <w:r>
        <w:t xml:space="preserve"> of medical use of cannabis would result in </w:t>
      </w:r>
      <w:r w:rsidRPr="00BA3B49">
        <w:rPr>
          <w:noProof/>
        </w:rPr>
        <w:t>reduction</w:t>
      </w:r>
      <w:r>
        <w:t xml:space="preserve"> of opioid </w:t>
      </w:r>
      <w:r w:rsidRPr="00BA3B49">
        <w:rPr>
          <w:noProof/>
        </w:rPr>
        <w:t>overdose</w:t>
      </w:r>
      <w:r>
        <w:rPr>
          <w:noProof/>
        </w:rPr>
        <w:t>-</w:t>
      </w:r>
      <w:r w:rsidRPr="00BA3B49">
        <w:rPr>
          <w:noProof/>
        </w:rPr>
        <w:t>related</w:t>
      </w:r>
      <w:r>
        <w:t xml:space="preserve"> deaths (Bachhuber et al., 2014). </w:t>
      </w:r>
    </w:p>
    <w:p w:rsidR="008F6A3C" w:rsidRDefault="008F6A3C" w:rsidP="008F6A3C">
      <w:pPr>
        <w:jc w:val="both"/>
        <w:rPr>
          <w:b/>
        </w:rPr>
      </w:pPr>
      <w:r>
        <w:rPr>
          <w:b/>
        </w:rPr>
        <w:t>Methodology</w:t>
      </w:r>
    </w:p>
    <w:p w:rsidR="008F6A3C" w:rsidRDefault="008F6A3C" w:rsidP="008F6A3C">
      <w:pPr>
        <w:jc w:val="both"/>
      </w:pPr>
      <w:r>
        <w:rPr>
          <w:b/>
        </w:rPr>
        <w:tab/>
      </w:r>
      <w:r>
        <w:t xml:space="preserve">The data is purely quantitative. It includes the number of people who die from opioids analgesics overdoses or related incidents and the number of states that allow the medical use of cannabis. The number of deaths caused by opioid analgesic overdoses in each state since 1999 to 2010 </w:t>
      </w:r>
      <w:r w:rsidRPr="00DB153F">
        <w:rPr>
          <w:noProof/>
        </w:rPr>
        <w:t>w</w:t>
      </w:r>
      <w:r>
        <w:rPr>
          <w:noProof/>
        </w:rPr>
        <w:t>as</w:t>
      </w:r>
      <w:r>
        <w:t xml:space="preserve"> gathered from online data sources and the main source was the Center for Disease Control and Prevention. Data on the states that allow medical use of cannabis was used to plot the mean </w:t>
      </w:r>
      <w:r w:rsidRPr="00DB153F">
        <w:rPr>
          <w:noProof/>
        </w:rPr>
        <w:t>age</w:t>
      </w:r>
      <w:r>
        <w:rPr>
          <w:noProof/>
        </w:rPr>
        <w:t>-</w:t>
      </w:r>
      <w:r w:rsidRPr="00DB153F">
        <w:rPr>
          <w:noProof/>
        </w:rPr>
        <w:t>adjusted</w:t>
      </w:r>
      <w:r>
        <w:t xml:space="preserve"> mortality rates to compare the rates of </w:t>
      </w:r>
      <w:r w:rsidRPr="00BA3B49">
        <w:rPr>
          <w:noProof/>
        </w:rPr>
        <w:t>opioid</w:t>
      </w:r>
      <w:r>
        <w:rPr>
          <w:noProof/>
        </w:rPr>
        <w:t>-</w:t>
      </w:r>
      <w:r w:rsidRPr="00BA3B49">
        <w:rPr>
          <w:noProof/>
        </w:rPr>
        <w:t>related</w:t>
      </w:r>
      <w:r>
        <w:t xml:space="preserve"> overdoses in the previously named states with those of states that have not legalized use of cannabis to manage pain.  </w:t>
      </w:r>
    </w:p>
    <w:p w:rsidR="008F6A3C" w:rsidRDefault="008F6A3C" w:rsidP="008F6A3C">
      <w:pPr>
        <w:ind w:firstLine="720"/>
        <w:jc w:val="both"/>
      </w:pPr>
      <w:r>
        <w:t xml:space="preserve">The study used inductive reasoning as it compares and analyzes real quantitative data to provide </w:t>
      </w:r>
      <w:r w:rsidRPr="00DB153F">
        <w:rPr>
          <w:noProof/>
        </w:rPr>
        <w:t>a</w:t>
      </w:r>
      <w:r>
        <w:t xml:space="preserve"> general conclusion (</w:t>
      </w:r>
      <w:r w:rsidRPr="001263E0">
        <w:t>Goswami,</w:t>
      </w:r>
      <w:r>
        <w:t xml:space="preserve"> 2010). The study sample included all 50 states in the US and the study population included all other states around the world. The sampling method that was used was simple random sampling as every state chosen for the study had an equal chance to be selected (Cooper et al., 2006). The researchers used two linear time-series regression models that determined the relationship between medical cannabis implementation laws and opioids related deaths. The first model included an indicator of medical cannabis law implementation in a year </w:t>
      </w:r>
      <w:r>
        <w:lastRenderedPageBreak/>
        <w:t xml:space="preserve">coded as 1. The years prior to the implementation of the laws were coded 0 and a decimal estimation was used in the year within which the law was implemented to cater for the period the law was not in place. For the 2010 mortality rate, an estimate based on previous data is used having subtracted the number of recorded deaths. The second model allowed the effect to vary in relation to the time that elapsed between enactment to </w:t>
      </w:r>
      <w:r w:rsidRPr="00EE3C70">
        <w:rPr>
          <w:noProof/>
        </w:rPr>
        <w:t>implementation</w:t>
      </w:r>
      <w:r>
        <w:t xml:space="preserve"> of the law. The mode considered the years before 1999 for states that had implemented the laws. Each state was evaluated in both modes and four varying factors were assessed. They included the presence of prescription drug monitoring programs, the </w:t>
      </w:r>
      <w:r w:rsidRPr="00DB153F">
        <w:rPr>
          <w:noProof/>
        </w:rPr>
        <w:t>rule</w:t>
      </w:r>
      <w:r>
        <w:t xml:space="preserve"> to provide identification in pharmacies before purchase, the </w:t>
      </w:r>
      <w:r w:rsidRPr="00DB153F">
        <w:rPr>
          <w:noProof/>
        </w:rPr>
        <w:t>existence</w:t>
      </w:r>
      <w:r>
        <w:t xml:space="preserve"> of state oversight in pain management centers, and the unemployment rate based on the economic environment (Bachhuber et al., 2014).</w:t>
      </w:r>
    </w:p>
    <w:p w:rsidR="008F6A3C" w:rsidRDefault="008F6A3C" w:rsidP="008F6A3C">
      <w:pPr>
        <w:ind w:firstLine="720"/>
        <w:jc w:val="both"/>
      </w:pPr>
      <w:r>
        <w:t>A probability sampling method was used to select the study sample as every state chosen has an equal selection opportunity (</w:t>
      </w:r>
      <w:r w:rsidRPr="00DC521B">
        <w:t>Wretman</w:t>
      </w:r>
      <w:r>
        <w:t xml:space="preserve">, 2010). The measurement tools </w:t>
      </w:r>
      <w:r w:rsidRPr="00571C2B">
        <w:rPr>
          <w:noProof/>
        </w:rPr>
        <w:t>used</w:t>
      </w:r>
      <w:r>
        <w:t xml:space="preserve"> to analyze the data were highly valid and reliable because they were obtained from renowned research organization that had tested them for internal, test-retest and split-half reliability as well as </w:t>
      </w:r>
      <w:r w:rsidRPr="00571C2B">
        <w:rPr>
          <w:noProof/>
        </w:rPr>
        <w:t>criterion</w:t>
      </w:r>
      <w:r>
        <w:t xml:space="preserve">, construct and internal validity (Roberts et al., 2006). The ethical considerations that the researchers addressed </w:t>
      </w:r>
      <w:r w:rsidRPr="00571C2B">
        <w:rPr>
          <w:noProof/>
        </w:rPr>
        <w:t>were respect</w:t>
      </w:r>
      <w:r>
        <w:t xml:space="preserve"> for community and contextual caring (Dossey et al., 2012).</w:t>
      </w:r>
    </w:p>
    <w:p w:rsidR="008F6A3C" w:rsidRDefault="008F6A3C" w:rsidP="008F6A3C">
      <w:pPr>
        <w:jc w:val="both"/>
        <w:rPr>
          <w:b/>
        </w:rPr>
      </w:pPr>
      <w:r>
        <w:rPr>
          <w:b/>
        </w:rPr>
        <w:t>Data Analysis</w:t>
      </w:r>
    </w:p>
    <w:p w:rsidR="008F6A3C" w:rsidRDefault="008F6A3C" w:rsidP="008F6A3C">
      <w:pPr>
        <w:jc w:val="both"/>
      </w:pPr>
      <w:r>
        <w:tab/>
        <w:t xml:space="preserve">Besides the time-series regression models, the data </w:t>
      </w:r>
      <w:r w:rsidRPr="00DB153F">
        <w:rPr>
          <w:noProof/>
        </w:rPr>
        <w:t>w</w:t>
      </w:r>
      <w:r>
        <w:rPr>
          <w:noProof/>
        </w:rPr>
        <w:t>ere</w:t>
      </w:r>
      <w:r>
        <w:t xml:space="preserve"> separated into groups according to the cause of death. Intentional deaths such as suicides were eliminated to focus on other causatives. Secondly, </w:t>
      </w:r>
      <w:r w:rsidRPr="00DB153F">
        <w:rPr>
          <w:noProof/>
        </w:rPr>
        <w:t>heroin</w:t>
      </w:r>
      <w:r>
        <w:rPr>
          <w:noProof/>
        </w:rPr>
        <w:t>-</w:t>
      </w:r>
      <w:r w:rsidRPr="00DB153F">
        <w:rPr>
          <w:noProof/>
        </w:rPr>
        <w:t>related</w:t>
      </w:r>
      <w:r>
        <w:t xml:space="preserve"> deaths were also eliminated. The researchers also compared deaths per state prior to the legalization of medical cannabis use. Finally, they compared the number of deaths caused by diseases and conditions directly related to opioid use per state divided into age groups of specific diseases such as heart disease. The presentation was done using the </w:t>
      </w:r>
      <w:r>
        <w:lastRenderedPageBreak/>
        <w:t xml:space="preserve">time-series regression graphs which showed the prevalent rates based on the stated variables. Similarly, the data was also tabulated to show the relation between legalization of medical use of cannabis and opiate overdose mortality rates.  One of the findings of the researchers indicated that medical use of cannabis was associated with </w:t>
      </w:r>
      <w:r w:rsidRPr="00910F4F">
        <w:rPr>
          <w:noProof/>
        </w:rPr>
        <w:t>reduced</w:t>
      </w:r>
      <w:r>
        <w:t xml:space="preserve"> symptoms of opioid withdrawal among certain individuals (Bachhuber et al., 2014).</w:t>
      </w:r>
    </w:p>
    <w:p w:rsidR="008F6A3C" w:rsidRDefault="008F6A3C" w:rsidP="008F6A3C">
      <w:pPr>
        <w:jc w:val="both"/>
        <w:rPr>
          <w:b/>
          <w:bCs/>
        </w:rPr>
      </w:pPr>
      <w:r w:rsidRPr="00B75D4B">
        <w:rPr>
          <w:b/>
          <w:bCs/>
        </w:rPr>
        <w:t>Summary/Conclusions, Implications, and Recommendations</w:t>
      </w:r>
    </w:p>
    <w:p w:rsidR="008F6A3C" w:rsidRDefault="008F6A3C" w:rsidP="008F6A3C">
      <w:pPr>
        <w:jc w:val="both"/>
      </w:pPr>
      <w:r>
        <w:tab/>
        <w:t xml:space="preserve">The study used proper data collection and analyzation tools. The data from the </w:t>
      </w:r>
      <w:r w:rsidRPr="00DB153F">
        <w:rPr>
          <w:noProof/>
        </w:rPr>
        <w:t xml:space="preserve">Centers </w:t>
      </w:r>
      <w:r>
        <w:rPr>
          <w:noProof/>
        </w:rPr>
        <w:t>for</w:t>
      </w:r>
      <w:r>
        <w:t xml:space="preserve"> Disease Control and Prevention is reliable and valid which makes the subsequent analysis and results </w:t>
      </w:r>
      <w:r w:rsidRPr="00DB153F">
        <w:rPr>
          <w:noProof/>
        </w:rPr>
        <w:t>accurate</w:t>
      </w:r>
      <w:r>
        <w:rPr>
          <w:noProof/>
        </w:rPr>
        <w:t>ly</w:t>
      </w:r>
      <w:r>
        <w:t xml:space="preserve">. The variables were not subject to human interpretation as they consisted of laws implemented by various states which are in government records and death records which are publicly recorded. Bias was accounted for </w:t>
      </w:r>
      <w:r w:rsidRPr="00DB153F">
        <w:rPr>
          <w:noProof/>
        </w:rPr>
        <w:t>through</w:t>
      </w:r>
      <w:r>
        <w:t xml:space="preserve"> the four variables added to equalize states before stating conclusions. Separating the opioid analgesics related deaths according to their primary causes aided in specifying the mortality rates which in turn improved the accuracy of the results. On the other hand, among the limitations of the study were the study focused on an ecological rather than individual analysis approach thus the dynamics reported cannot be specified in terms of the role that individual characteristics like race and religion play. Also, the findings of the study apply to states that had legalized medical cannabis within the specified period.</w:t>
      </w:r>
    </w:p>
    <w:p w:rsidR="008F6A3C" w:rsidRDefault="008F6A3C" w:rsidP="008F6A3C">
      <w:pPr>
        <w:jc w:val="both"/>
      </w:pPr>
      <w:r>
        <w:tab/>
        <w:t xml:space="preserve">The results can only be generalized in terms of analyzing the number of deaths in the US. Otherwise, they are specific to certain states and can only be used to estimate the causes and effects of the </w:t>
      </w:r>
      <w:r w:rsidRPr="00DB153F">
        <w:rPr>
          <w:noProof/>
        </w:rPr>
        <w:t>legalization</w:t>
      </w:r>
      <w:r>
        <w:t xml:space="preserve"> of medical cannabis in other states. However, the estimates may not be accurate as every state is different having its own values, traditions, culture, and environment. The researchers specify that the findings of their study should be further investigated before making any alterations in the medical scene on grounds of the findings made. The conclusions impact </w:t>
      </w:r>
      <w:r>
        <w:lastRenderedPageBreak/>
        <w:t xml:space="preserve">nursing </w:t>
      </w:r>
      <w:r w:rsidRPr="00910F4F">
        <w:rPr>
          <w:noProof/>
        </w:rPr>
        <w:t>because</w:t>
      </w:r>
      <w:r>
        <w:t xml:space="preserve"> those in the medical field can find legalized means to help their patients cope with pain better to ensure that they do not opt for illegal means that may put their lives at risk. The findings also sensitize nurses on the need for keenness to ensure that those accessing legal drugs as a form of treatment are eligible, to mitigate drug abuse that may lead to addiction.</w:t>
      </w:r>
    </w:p>
    <w:p w:rsidR="008F6A3C" w:rsidRDefault="008F6A3C" w:rsidP="008F6A3C">
      <w:pPr>
        <w:spacing w:line="259" w:lineRule="auto"/>
      </w:pPr>
      <w:r>
        <w:br w:type="page"/>
      </w:r>
    </w:p>
    <w:p w:rsidR="008F6A3C" w:rsidRDefault="008F6A3C" w:rsidP="008F6A3C">
      <w:pPr>
        <w:jc w:val="center"/>
        <w:rPr>
          <w:b/>
        </w:rPr>
      </w:pPr>
      <w:r>
        <w:rPr>
          <w:b/>
        </w:rPr>
        <w:lastRenderedPageBreak/>
        <w:t>References</w:t>
      </w:r>
    </w:p>
    <w:p w:rsidR="008F6A3C" w:rsidRDefault="008F6A3C" w:rsidP="008F6A3C">
      <w:pPr>
        <w:ind w:left="720" w:hanging="720"/>
      </w:pPr>
      <w:r w:rsidRPr="00E34E35">
        <w:rPr>
          <w:iCs/>
        </w:rPr>
        <w:t>Bachhuber, M. A., Saloner, B., Cunningham, C. O., &amp; Barry, C. L. (2014). Medical cannabis laws and opioid analgesic overdose mortality in the United States, 1999-2010.</w:t>
      </w:r>
      <w:r w:rsidRPr="00E34E35">
        <w:rPr>
          <w:i/>
          <w:iCs/>
        </w:rPr>
        <w:t> JAMA internal medicine, </w:t>
      </w:r>
      <w:r w:rsidRPr="00C461CE">
        <w:rPr>
          <w:iCs/>
        </w:rPr>
        <w:t>174(10), 1668-1673</w:t>
      </w:r>
      <w:r w:rsidRPr="00E34E35">
        <w:rPr>
          <w:i/>
          <w:iCs/>
        </w:rPr>
        <w:t>.</w:t>
      </w:r>
      <w:r>
        <w:t xml:space="preserve"> </w:t>
      </w:r>
    </w:p>
    <w:p w:rsidR="008F6A3C" w:rsidRDefault="008F6A3C" w:rsidP="008F6A3C">
      <w:pPr>
        <w:ind w:left="720" w:hanging="720"/>
      </w:pPr>
      <w:r w:rsidRPr="0062744A">
        <w:t>Boyer, E. W. (2012). Management of opioid analgesic overdose. </w:t>
      </w:r>
      <w:r w:rsidRPr="0062744A">
        <w:rPr>
          <w:i/>
          <w:iCs/>
        </w:rPr>
        <w:t>New England Journal of Medicine</w:t>
      </w:r>
      <w:r w:rsidRPr="0062744A">
        <w:t>, </w:t>
      </w:r>
      <w:r w:rsidRPr="0062744A">
        <w:rPr>
          <w:i/>
          <w:iCs/>
        </w:rPr>
        <w:t>367</w:t>
      </w:r>
      <w:r w:rsidRPr="0062744A">
        <w:t>(2), 146-155.</w:t>
      </w:r>
    </w:p>
    <w:p w:rsidR="008F6A3C" w:rsidRDefault="008F6A3C" w:rsidP="008F6A3C">
      <w:pPr>
        <w:ind w:left="720" w:hanging="720"/>
      </w:pPr>
      <w:r w:rsidRPr="00141F2A">
        <w:t>Cooper, D. R., Schindler, P. S., &amp; Sun, J. (2006). </w:t>
      </w:r>
      <w:r w:rsidRPr="00141F2A">
        <w:rPr>
          <w:i/>
          <w:iCs/>
        </w:rPr>
        <w:t>Business research methods</w:t>
      </w:r>
      <w:r w:rsidRPr="00141F2A">
        <w:t> (Vol. 9). New York: McGraw-Hill Irwin.</w:t>
      </w:r>
    </w:p>
    <w:p w:rsidR="008F6A3C" w:rsidRDefault="008F6A3C" w:rsidP="008F6A3C">
      <w:pPr>
        <w:ind w:left="720" w:hanging="720"/>
      </w:pPr>
      <w:r w:rsidRPr="0098220F">
        <w:t>Dossey, B. M., Certificate, C. D. I. N. C., Keegan, L., &amp; Co-Director International Nurse Coach Association. (2012). </w:t>
      </w:r>
      <w:r w:rsidRPr="0098220F">
        <w:rPr>
          <w:i/>
          <w:iCs/>
        </w:rPr>
        <w:t>Holistic nursing</w:t>
      </w:r>
      <w:r w:rsidRPr="0098220F">
        <w:t>. Jones &amp; Bartlett Publishers.</w:t>
      </w:r>
    </w:p>
    <w:p w:rsidR="008F6A3C" w:rsidRDefault="008F6A3C" w:rsidP="008F6A3C">
      <w:pPr>
        <w:ind w:left="720" w:hanging="720"/>
      </w:pPr>
      <w:r w:rsidRPr="009679FF">
        <w:t>Gorman, D. M., &amp; Huber, J. C. (2007). Do medical cannabis laws encourage cannabis use?</w:t>
      </w:r>
      <w:r>
        <w:t xml:space="preserve"> </w:t>
      </w:r>
      <w:r w:rsidRPr="009679FF">
        <w:rPr>
          <w:i/>
          <w:iCs/>
        </w:rPr>
        <w:t>International Journal of Drug Policy</w:t>
      </w:r>
      <w:r w:rsidRPr="009679FF">
        <w:t>, </w:t>
      </w:r>
      <w:r w:rsidRPr="009679FF">
        <w:rPr>
          <w:i/>
          <w:iCs/>
        </w:rPr>
        <w:t>18</w:t>
      </w:r>
      <w:r w:rsidRPr="009679FF">
        <w:t>(3), 160-167.</w:t>
      </w:r>
    </w:p>
    <w:p w:rsidR="008F6A3C" w:rsidRDefault="008F6A3C" w:rsidP="008F6A3C">
      <w:pPr>
        <w:ind w:left="720" w:hanging="720"/>
      </w:pPr>
      <w:r w:rsidRPr="001263E0">
        <w:t>Goswami, U. (2010). Inductive and deductive reasoning. </w:t>
      </w:r>
      <w:r w:rsidRPr="001263E0">
        <w:rPr>
          <w:i/>
          <w:iCs/>
        </w:rPr>
        <w:t>The Wiley-Blackwell Handbook of Childhood Cognitive Development, Second edition</w:t>
      </w:r>
      <w:r w:rsidRPr="001263E0">
        <w:t>, 399-419.</w:t>
      </w:r>
    </w:p>
    <w:p w:rsidR="008F6A3C" w:rsidRDefault="008F6A3C" w:rsidP="008F6A3C">
      <w:pPr>
        <w:ind w:left="720" w:hanging="720"/>
      </w:pPr>
      <w:r w:rsidRPr="001F69D5">
        <w:t>Powers, B. A., &amp; Knapp, T. R. (2010). </w:t>
      </w:r>
      <w:r w:rsidRPr="001F69D5">
        <w:rPr>
          <w:i/>
          <w:iCs/>
        </w:rPr>
        <w:t>Dictionary of nursing theory and research</w:t>
      </w:r>
      <w:r w:rsidRPr="001F69D5">
        <w:t>. Springer publishing company.</w:t>
      </w:r>
    </w:p>
    <w:p w:rsidR="008F6A3C" w:rsidRDefault="008F6A3C" w:rsidP="008F6A3C">
      <w:pPr>
        <w:ind w:left="720" w:hanging="720"/>
      </w:pPr>
      <w:r w:rsidRPr="003F09E7">
        <w:t xml:space="preserve">Roberts, P., Priest, H., &amp; Traynor, M. (2006). Reliability and </w:t>
      </w:r>
      <w:r w:rsidRPr="00910F4F">
        <w:rPr>
          <w:noProof/>
        </w:rPr>
        <w:t>validity in</w:t>
      </w:r>
      <w:r w:rsidRPr="003F09E7">
        <w:t xml:space="preserve"> research. </w:t>
      </w:r>
      <w:r w:rsidRPr="003F09E7">
        <w:rPr>
          <w:i/>
          <w:iCs/>
        </w:rPr>
        <w:t xml:space="preserve">Nursing </w:t>
      </w:r>
      <w:r w:rsidRPr="00910F4F">
        <w:rPr>
          <w:i/>
          <w:iCs/>
          <w:noProof/>
        </w:rPr>
        <w:t>standard</w:t>
      </w:r>
      <w:r w:rsidRPr="003F09E7">
        <w:t>, </w:t>
      </w:r>
      <w:r w:rsidRPr="003F09E7">
        <w:rPr>
          <w:i/>
          <w:iCs/>
        </w:rPr>
        <w:t>20</w:t>
      </w:r>
      <w:r w:rsidRPr="003F09E7">
        <w:t>(44), 41-45.</w:t>
      </w:r>
    </w:p>
    <w:p w:rsidR="008F6A3C" w:rsidRDefault="008F6A3C" w:rsidP="008F6A3C">
      <w:pPr>
        <w:ind w:left="720" w:hanging="720"/>
      </w:pPr>
      <w:r w:rsidRPr="00DC521B">
        <w:t>Wretman, J. (2010). Reflections on probability vs nonprobability sampling. </w:t>
      </w:r>
      <w:r w:rsidRPr="00DC521B">
        <w:rPr>
          <w:i/>
          <w:iCs/>
        </w:rPr>
        <w:t xml:space="preserve">Official statistics—methodology and applications in </w:t>
      </w:r>
      <w:r w:rsidRPr="00910F4F">
        <w:rPr>
          <w:i/>
          <w:iCs/>
          <w:noProof/>
        </w:rPr>
        <w:t>honour</w:t>
      </w:r>
      <w:r w:rsidRPr="00DC521B">
        <w:rPr>
          <w:i/>
          <w:iCs/>
        </w:rPr>
        <w:t xml:space="preserve"> of Daniel Thorburn</w:t>
      </w:r>
      <w:r w:rsidRPr="00DC521B">
        <w:t>, 29-35.</w:t>
      </w:r>
    </w:p>
    <w:p w:rsidR="00DB2252" w:rsidRDefault="00DB2252"/>
    <w:sectPr w:rsidR="00DB2252" w:rsidSect="006A010F">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63E3B" w:rsidRDefault="008F6A3C" w:rsidP="004E6CB6">
    <w:pPr>
      <w:pStyle w:val="Header"/>
    </w:pPr>
    <w:r>
      <w:t>MEDICAL CANNABIS LAWS</w:t>
    </w:r>
    <w:r>
      <w:tab/>
    </w:r>
    <w:r>
      <w:tab/>
    </w:r>
    <w:sdt>
      <w:sdtPr>
        <w:id w:val="-100651602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A63E3B" w:rsidRDefault="008F6A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63E3B" w:rsidRDefault="008F6A3C">
    <w:pPr>
      <w:pStyle w:val="Header"/>
    </w:pPr>
    <w:r>
      <w:t>Running Head: MEDICAL CANNABIS LAWS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6A3C"/>
    <w:rsid w:val="008F6A3C"/>
    <w:rsid w:val="00B912E7"/>
    <w:rsid w:val="00DB22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20459B-9DB5-4636-A5B3-840EEBCADA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F6A3C"/>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6A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6A3C"/>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eader" Target="header2.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1731</Words>
  <Characters>9870</Characters>
  <Application>Microsoft Office Word</Application>
  <DocSecurity>0</DocSecurity>
  <Lines>82</Lines>
  <Paragraphs>23</Paragraphs>
  <ScaleCrop>false</ScaleCrop>
  <Company/>
  <LinksUpToDate>false</LinksUpToDate>
  <CharactersWithSpaces>11578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Nash</dc:creator>
  <cp:keywords/>
  <dc:description/>
  <cp:lastModifiedBy>Nash</cp:lastModifiedBy>
  <cp:revision>1</cp:revision>
  <dcterms:created xsi:type="dcterms:W3CDTF">2017-12-03T17:29:00Z</dcterms:created>
  <dcterms:modified xsi:type="dcterms:W3CDTF">2017-12-03T17:30:00Z</dcterms:modified>
</cp:coreProperties>
</file>